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0E220A" w:rsidTr="000E220A">
        <w:trPr>
          <w:tblCellSpacing w:w="0" w:type="dxa"/>
          <w:jc w:val="center"/>
        </w:trPr>
        <w:tc>
          <w:tcPr>
            <w:tcW w:w="7200" w:type="dxa"/>
            <w:shd w:val="clear" w:color="auto" w:fill="FFFFFF"/>
            <w:vAlign w:val="center"/>
            <w:hideMark/>
          </w:tcPr>
          <w:p w:rsidR="001F0694" w:rsidRDefault="001F0694" w:rsidP="001F0694">
            <w:pPr>
              <w:spacing w:line="15" w:lineRule="atLeast"/>
              <w:jc w:val="center"/>
              <w:rPr>
                <w:rFonts w:eastAsia="Times New Roman"/>
              </w:rPr>
            </w:pPr>
            <w:bookmarkStart w:id="0" w:name="_GoBack" w:colFirst="0" w:colLast="0"/>
            <w:r>
              <w:rPr>
                <w:rFonts w:eastAsia="Times New Roman"/>
                <w:sz w:val="20"/>
                <w:szCs w:val="20"/>
              </w:rPr>
              <w:tab/>
            </w:r>
            <w:r>
              <w:rPr>
                <w:rFonts w:eastAsia="Times New Roman"/>
                <w:noProof/>
              </w:rPr>
              <w:drawing>
                <wp:inline distT="0" distB="0" distL="0" distR="0" wp14:anchorId="1E4B7C80" wp14:editId="50F400EF">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rPr>
                <w:rFonts w:eastAsia="Times New Roman"/>
                <w:sz w:val="20"/>
                <w:szCs w:val="20"/>
              </w:rPr>
            </w:pPr>
          </w:p>
          <w:p w:rsidR="001F0694" w:rsidRDefault="001F0694">
            <w:pPr>
              <w:jc w:val="center"/>
              <w:rPr>
                <w:rFonts w:eastAsia="Times New Roman"/>
                <w:vanish/>
              </w:rPr>
            </w:pPr>
          </w:p>
          <w:p w:rsidR="001F0694" w:rsidRDefault="001F0694">
            <w:pPr>
              <w:jc w:val="center"/>
              <w:rPr>
                <w:rFonts w:ascii="Calibri" w:eastAsia="Times New Roman" w:hAnsi="Calibri"/>
                <w:color w:val="54AB73"/>
                <w:sz w:val="32"/>
                <w:szCs w:val="32"/>
              </w:rPr>
            </w:pPr>
            <w:r>
              <w:rPr>
                <w:rStyle w:val="Strong"/>
                <w:rFonts w:ascii="Calibri" w:eastAsia="Times New Roman" w:hAnsi="Calibri"/>
                <w:i/>
                <w:iCs/>
                <w:color w:val="54AB73"/>
                <w:sz w:val="40"/>
                <w:szCs w:val="40"/>
              </w:rPr>
              <w:t>Cell-Level Healing News for March, 2016</w:t>
            </w: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3BD4A0C6" wp14:editId="67289E8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jc w:val="center"/>
              <w:rPr>
                <w:rFonts w:eastAsia="Times New Roman"/>
                <w:vanish/>
              </w:rPr>
            </w:pPr>
          </w:p>
          <w:p w:rsidR="001F0694" w:rsidRDefault="001F0694">
            <w:pPr>
              <w:jc w:val="center"/>
              <w:rPr>
                <w:rFonts w:ascii="Calibri" w:eastAsia="Times New Roman" w:hAnsi="Calibri" w:cs="Arial"/>
                <w:color w:val="2D3F36"/>
                <w:sz w:val="32"/>
                <w:szCs w:val="32"/>
              </w:rPr>
            </w:pPr>
            <w:r>
              <w:rPr>
                <w:rStyle w:val="Strong"/>
                <w:rFonts w:ascii="Calibri" w:eastAsia="Times New Roman" w:hAnsi="Calibri" w:cs="Arial"/>
                <w:color w:val="994EBE"/>
                <w:sz w:val="32"/>
                <w:szCs w:val="32"/>
              </w:rPr>
              <w:t>East or West Coast</w:t>
            </w:r>
            <w:r>
              <w:rPr>
                <w:rFonts w:ascii="Calibri" w:eastAsia="Times New Roman" w:hAnsi="Calibri" w:cs="Arial"/>
                <w:color w:val="2D3F36"/>
                <w:sz w:val="32"/>
                <w:szCs w:val="32"/>
              </w:rPr>
              <w:t xml:space="preserve"> </w:t>
            </w:r>
          </w:p>
          <w:p w:rsidR="001F0694" w:rsidRDefault="001F0694">
            <w:pPr>
              <w:jc w:val="center"/>
              <w:rPr>
                <w:rFonts w:ascii="Calibri" w:eastAsia="Times New Roman" w:hAnsi="Calibri" w:cs="Arial"/>
                <w:color w:val="994EBE"/>
                <w:sz w:val="18"/>
                <w:szCs w:val="18"/>
              </w:rPr>
            </w:pPr>
            <w:r>
              <w:rPr>
                <w:rFonts w:ascii="Calibri" w:eastAsia="Times New Roman" w:hAnsi="Calibri" w:cs="Arial"/>
                <w:color w:val="994EBE"/>
                <w:sz w:val="18"/>
                <w:szCs w:val="18"/>
              </w:rPr>
              <w:t>  </w:t>
            </w:r>
          </w:p>
          <w:p w:rsidR="001F0694" w:rsidRDefault="001F0694">
            <w:pPr>
              <w:jc w:val="center"/>
              <w:rPr>
                <w:rFonts w:ascii="Calibri" w:eastAsia="Times New Roman" w:hAnsi="Calibri" w:cs="Arial"/>
                <w:color w:val="E67A27"/>
              </w:rPr>
            </w:pPr>
            <w:r>
              <w:rPr>
                <w:rStyle w:val="Strong"/>
                <w:rFonts w:ascii="Calibri" w:eastAsia="Times New Roman" w:hAnsi="Calibri" w:cs="Arial"/>
                <w:color w:val="E67A27"/>
              </w:rPr>
              <w:t>Joyce and Helen are teaching near you! </w:t>
            </w:r>
          </w:p>
          <w:p w:rsidR="001F0694" w:rsidRDefault="001F0694">
            <w:pPr>
              <w:jc w:val="center"/>
              <w:rPr>
                <w:rFonts w:ascii="Calibri" w:eastAsia="Times New Roman" w:hAnsi="Calibri" w:cs="Arial"/>
                <w:color w:val="E67A27"/>
              </w:rPr>
            </w:pPr>
            <w:r>
              <w:rPr>
                <w:rStyle w:val="Strong"/>
                <w:rFonts w:ascii="Calibri" w:eastAsia="Times New Roman" w:hAnsi="Calibri" w:cs="Arial"/>
                <w:color w:val="E67A27"/>
              </w:rPr>
              <w:t>-- a perfect time to experience your healing nature --</w:t>
            </w:r>
          </w:p>
          <w:p w:rsidR="001F0694" w:rsidRDefault="001F0694">
            <w:pPr>
              <w:jc w:val="center"/>
              <w:rPr>
                <w:rFonts w:ascii="Calibri" w:eastAsia="Times New Roman" w:hAnsi="Calibri" w:cs="Arial"/>
                <w:color w:val="2D3F36"/>
              </w:rPr>
            </w:pPr>
          </w:p>
          <w:p w:rsidR="001F0694" w:rsidRDefault="001F0694">
            <w:pPr>
              <w:jc w:val="center"/>
              <w:rPr>
                <w:rFonts w:ascii="Calibri" w:eastAsia="Times New Roman" w:hAnsi="Calibri" w:cs="Arial"/>
                <w:color w:val="994EBE"/>
              </w:rPr>
            </w:pPr>
            <w:r>
              <w:rPr>
                <w:rStyle w:val="Strong"/>
                <w:rFonts w:ascii="Calibri" w:eastAsia="Times New Roman" w:hAnsi="Calibri" w:cs="Arial"/>
                <w:color w:val="994EBE"/>
              </w:rPr>
              <w:t>Sivananda Yoga Retreat in The Bahamas April 23-28</w:t>
            </w:r>
          </w:p>
          <w:p w:rsidR="001F0694" w:rsidRDefault="001F0694">
            <w:pPr>
              <w:jc w:val="center"/>
              <w:rPr>
                <w:rFonts w:ascii="Calibri" w:eastAsia="Times New Roman" w:hAnsi="Calibri" w:cs="Arial"/>
                <w:color w:val="994EBE"/>
              </w:rPr>
            </w:pPr>
            <w:r>
              <w:rPr>
                <w:rStyle w:val="Strong"/>
                <w:rFonts w:ascii="Calibri" w:eastAsia="Times New Roman" w:hAnsi="Calibri" w:cs="Arial"/>
                <w:color w:val="994EBE"/>
              </w:rPr>
              <w:t>Mosswood Hollow in WA State June 20-24</w:t>
            </w:r>
          </w:p>
          <w:p w:rsidR="001F0694" w:rsidRDefault="001F0694">
            <w:pPr>
              <w:jc w:val="center"/>
              <w:rPr>
                <w:rFonts w:ascii="Calibri" w:eastAsia="Times New Roman" w:hAnsi="Calibri" w:cs="Arial"/>
                <w:color w:val="994EBE"/>
              </w:rPr>
            </w:pPr>
            <w:r>
              <w:rPr>
                <w:rStyle w:val="Strong"/>
                <w:rFonts w:ascii="Calibri" w:eastAsia="Times New Roman" w:hAnsi="Calibri" w:cs="Arial"/>
                <w:color w:val="994EBE"/>
              </w:rPr>
              <w:t xml:space="preserve">IIIHS </w:t>
            </w:r>
            <w:proofErr w:type="spellStart"/>
            <w:r>
              <w:rPr>
                <w:rStyle w:val="Strong"/>
                <w:rFonts w:ascii="Calibri" w:eastAsia="Times New Roman" w:hAnsi="Calibri" w:cs="Arial"/>
                <w:color w:val="994EBE"/>
              </w:rPr>
              <w:t>Conf</w:t>
            </w:r>
            <w:proofErr w:type="spellEnd"/>
            <w:r>
              <w:rPr>
                <w:rStyle w:val="Strong"/>
                <w:rFonts w:ascii="Calibri" w:eastAsia="Times New Roman" w:hAnsi="Calibri" w:cs="Arial"/>
                <w:color w:val="994EBE"/>
              </w:rPr>
              <w:t xml:space="preserve"> in Montreal Aug 12-21 </w:t>
            </w:r>
          </w:p>
          <w:p w:rsidR="001F0694" w:rsidRDefault="001F0694">
            <w:pPr>
              <w:jc w:val="center"/>
              <w:rPr>
                <w:rFonts w:ascii="Calibri" w:eastAsia="Times New Roman" w:hAnsi="Calibri" w:cs="Arial"/>
                <w:color w:val="994EBE"/>
              </w:rPr>
            </w:pPr>
            <w:r>
              <w:rPr>
                <w:rStyle w:val="Strong"/>
                <w:rFonts w:ascii="Calibri" w:eastAsia="Times New Roman" w:hAnsi="Calibri" w:cs="Arial"/>
                <w:color w:val="994EBE"/>
              </w:rPr>
              <w:t xml:space="preserve">Canadian Energy Psych </w:t>
            </w:r>
            <w:proofErr w:type="spellStart"/>
            <w:r>
              <w:rPr>
                <w:rStyle w:val="Strong"/>
                <w:rFonts w:ascii="Calibri" w:eastAsia="Times New Roman" w:hAnsi="Calibri" w:cs="Arial"/>
                <w:color w:val="994EBE"/>
              </w:rPr>
              <w:t>Conf</w:t>
            </w:r>
            <w:proofErr w:type="spellEnd"/>
            <w:r>
              <w:rPr>
                <w:rStyle w:val="Strong"/>
                <w:rFonts w:ascii="Calibri" w:eastAsia="Times New Roman" w:hAnsi="Calibri" w:cs="Arial"/>
                <w:color w:val="994EBE"/>
              </w:rPr>
              <w:t xml:space="preserve"> Sept 15-19 in Halifax, Nova Scotia</w:t>
            </w:r>
          </w:p>
          <w:p w:rsidR="001F0694" w:rsidRDefault="001F0694">
            <w:pPr>
              <w:jc w:val="center"/>
              <w:rPr>
                <w:rFonts w:ascii="Calibri" w:eastAsia="Times New Roman" w:hAnsi="Calibri" w:cs="Arial"/>
                <w:color w:val="994EBE"/>
              </w:rPr>
            </w:pPr>
          </w:p>
          <w:p w:rsidR="001F0694" w:rsidRDefault="001F0694">
            <w:pPr>
              <w:jc w:val="center"/>
              <w:rPr>
                <w:rFonts w:ascii="Calibri" w:eastAsia="Times New Roman" w:hAnsi="Calibri" w:cs="Arial"/>
                <w:color w:val="994EBE"/>
              </w:rPr>
            </w:pPr>
            <w:r>
              <w:rPr>
                <w:rFonts w:ascii="Calibri" w:eastAsia="Times New Roman" w:hAnsi="Calibri" w:cs="Arial"/>
                <w:color w:val="FC5351"/>
              </w:rPr>
              <w:t>More information at</w:t>
            </w:r>
            <w:r>
              <w:rPr>
                <w:rFonts w:ascii="Calibri" w:eastAsia="Times New Roman" w:hAnsi="Calibri" w:cs="Arial"/>
                <w:color w:val="994EBE"/>
              </w:rPr>
              <w:t> </w:t>
            </w:r>
            <w:hyperlink r:id="rId6" w:tgtFrame="_blank" w:history="1">
              <w:r>
                <w:rPr>
                  <w:rStyle w:val="Hyperlink"/>
                  <w:rFonts w:ascii="Calibri" w:eastAsia="Times New Roman" w:hAnsi="Calibri" w:cs="Arial"/>
                </w:rPr>
                <w:t>www.CellLevelHealing.com/events</w:t>
              </w:r>
            </w:hyperlink>
            <w:r>
              <w:rPr>
                <w:rStyle w:val="Strong"/>
                <w:rFonts w:ascii="Calibri" w:eastAsia="Times New Roman" w:hAnsi="Calibri" w:cs="Arial"/>
                <w:color w:val="994EBE"/>
              </w:rPr>
              <w:t> </w:t>
            </w: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1C5574C9" wp14:editId="156E0629">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rPr>
                <w:rFonts w:eastAsia="Times New Roman"/>
                <w:sz w:val="20"/>
                <w:szCs w:val="20"/>
              </w:rPr>
            </w:pP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38EEFCC8" wp14:editId="43644CBD">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rPr>
                <w:rFonts w:eastAsia="Times New Roman"/>
                <w:sz w:val="20"/>
                <w:szCs w:val="20"/>
              </w:rPr>
            </w:pPr>
          </w:p>
          <w:p w:rsidR="001F0694" w:rsidRDefault="001F0694">
            <w:pPr>
              <w:jc w:val="center"/>
              <w:rPr>
                <w:rFonts w:eastAsia="Times New Roman"/>
                <w:sz w:val="20"/>
                <w:szCs w:val="20"/>
              </w:rPr>
            </w:pP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79E0BE75" wp14:editId="3DF77981">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rPr>
                <w:rFonts w:eastAsia="Times New Roman"/>
                <w:sz w:val="20"/>
                <w:szCs w:val="20"/>
              </w:rPr>
            </w:pPr>
          </w:p>
          <w:p w:rsidR="001F0694" w:rsidRDefault="001F0694">
            <w:pPr>
              <w:jc w:val="center"/>
              <w:rPr>
                <w:rFonts w:eastAsia="Times New Roman"/>
                <w:vanish/>
              </w:rPr>
            </w:pPr>
          </w:p>
          <w:p w:rsidR="001F0694" w:rsidRDefault="001F0694">
            <w:pPr>
              <w:rPr>
                <w:rFonts w:ascii="Calibri" w:eastAsia="Times New Roman" w:hAnsi="Calibri"/>
                <w:color w:val="994EBE"/>
                <w:sz w:val="32"/>
                <w:szCs w:val="32"/>
              </w:rPr>
            </w:pPr>
            <w:r>
              <w:rPr>
                <w:rFonts w:ascii="Calibri" w:eastAsia="Times New Roman" w:hAnsi="Calibri"/>
                <w:b/>
                <w:bCs/>
                <w:color w:val="994EBE"/>
                <w:sz w:val="32"/>
                <w:szCs w:val="32"/>
              </w:rPr>
              <w:t>A Little Cell-Level Wisdom -- Flight * Fight * Freeze</w:t>
            </w:r>
          </w:p>
          <w:p w:rsidR="001F0694" w:rsidRDefault="001F0694">
            <w:pPr>
              <w:rPr>
                <w:rFonts w:ascii="Calibri" w:eastAsia="Times New Roman" w:hAnsi="Calibri"/>
                <w:color w:val="2D844C"/>
              </w:rPr>
            </w:pPr>
            <w:r>
              <w:rPr>
                <w:rStyle w:val="Strong"/>
                <w:rFonts w:ascii="Calibri" w:eastAsia="Times New Roman" w:hAnsi="Calibri"/>
                <w:color w:val="2D844C"/>
              </w:rPr>
              <w:t xml:space="preserve">     The sympathetic nervous system is uniquely designed to keep us safe in dangerous situations, and it may be </w:t>
            </w:r>
            <w:proofErr w:type="gramStart"/>
            <w:r>
              <w:rPr>
                <w:rStyle w:val="Strong"/>
                <w:rFonts w:ascii="Calibri" w:eastAsia="Times New Roman" w:hAnsi="Calibri"/>
                <w:color w:val="2D844C"/>
              </w:rPr>
              <w:t>key</w:t>
            </w:r>
            <w:proofErr w:type="gramEnd"/>
            <w:r>
              <w:rPr>
                <w:rStyle w:val="Strong"/>
                <w:rFonts w:ascii="Calibri" w:eastAsia="Times New Roman" w:hAnsi="Calibri"/>
                <w:color w:val="2D844C"/>
              </w:rPr>
              <w:t xml:space="preserve"> to our remarkable survival since we began to walk the earth. The SNS kicks in when we are faced with any perceived danger, and instantaneously biases the body and mind for action to protect us. Powerful chemicals pour into the bloodstream, our higher brain functions, immune system, and digestion go offline, blood is diverted from the interior of the body to our muscles, the heart races, blood pressure rises.</w:t>
            </w:r>
          </w:p>
          <w:p w:rsidR="001F0694" w:rsidRDefault="001F0694">
            <w:pPr>
              <w:rPr>
                <w:rFonts w:ascii="Calibri" w:eastAsia="Times New Roman" w:hAnsi="Calibri"/>
                <w:color w:val="2D844C"/>
              </w:rPr>
            </w:pPr>
            <w:r>
              <w:rPr>
                <w:rStyle w:val="Strong"/>
                <w:rFonts w:ascii="Calibri" w:eastAsia="Times New Roman" w:hAnsi="Calibri"/>
                <w:color w:val="2D844C"/>
              </w:rPr>
              <w:t xml:space="preserve">      These days, in the workplace and at home, that automatic system is still at work </w:t>
            </w:r>
            <w:proofErr w:type="gramStart"/>
            <w:r>
              <w:rPr>
                <w:rStyle w:val="Strong"/>
                <w:rFonts w:ascii="Calibri" w:eastAsia="Times New Roman" w:hAnsi="Calibri"/>
                <w:color w:val="2D844C"/>
              </w:rPr>
              <w:t>ramping</w:t>
            </w:r>
            <w:proofErr w:type="gramEnd"/>
            <w:r>
              <w:rPr>
                <w:rStyle w:val="Strong"/>
                <w:rFonts w:ascii="Calibri" w:eastAsia="Times New Roman" w:hAnsi="Calibri"/>
                <w:color w:val="2D844C"/>
              </w:rPr>
              <w:t xml:space="preserve"> the body up each time a threat presents itself. Here's the rub . . . it takes 3 days to metabolize the biochemistry of each event. The workload, the deadlines, the bills, the nightly news, grief, heartache, driving downtown - none of these may appear as scary as a tiger, yet the body responds in the same way, and the result is a metabolic backlog that the body can't clear before the next event.</w:t>
            </w:r>
          </w:p>
          <w:p w:rsidR="001F0694" w:rsidRDefault="001F0694">
            <w:pPr>
              <w:rPr>
                <w:rFonts w:ascii="Calibri" w:eastAsia="Times New Roman" w:hAnsi="Calibri"/>
                <w:color w:val="2D844C"/>
              </w:rPr>
            </w:pPr>
            <w:r>
              <w:rPr>
                <w:rStyle w:val="Strong"/>
                <w:rFonts w:ascii="Calibri" w:eastAsia="Times New Roman" w:hAnsi="Calibri"/>
                <w:color w:val="2D844C"/>
              </w:rPr>
              <w:t>      The other side of the coin is the parasympathetic nervous system which restores balance once the threat is gone. To clear the overload of trauma and stress we can help the body and mind by employing time-honored techniques that allow the PNS to take the lead: meditation, exercise, healthy eating, rest, recreation, loving connections, prayer.     </w:t>
            </w:r>
          </w:p>
          <w:p w:rsidR="001F0694" w:rsidRDefault="001F0694">
            <w:pPr>
              <w:rPr>
                <w:rFonts w:ascii="Calibri" w:eastAsia="Times New Roman" w:hAnsi="Calibri"/>
                <w:color w:val="2D844C"/>
              </w:rPr>
            </w:pPr>
            <w:r>
              <w:rPr>
                <w:rFonts w:ascii="Calibri" w:eastAsia="Times New Roman" w:hAnsi="Calibri"/>
                <w:color w:val="2D844C"/>
              </w:rPr>
              <w:t>  </w:t>
            </w: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59FD0C06" wp14:editId="5BC32AEE">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rPr>
                <w:rFonts w:eastAsia="Times New Roman"/>
                <w:sz w:val="20"/>
                <w:szCs w:val="20"/>
              </w:rPr>
            </w:pPr>
          </w:p>
          <w:p w:rsidR="001F0694" w:rsidRDefault="001F0694">
            <w:pPr>
              <w:jc w:val="center"/>
              <w:rPr>
                <w:rFonts w:eastAsia="Times New Roman"/>
                <w:vanish/>
              </w:rPr>
            </w:pPr>
          </w:p>
          <w:p w:rsidR="001F0694" w:rsidRDefault="001F0694">
            <w:pPr>
              <w:rPr>
                <w:rFonts w:eastAsia="Times New Roman"/>
                <w:color w:val="000000"/>
              </w:rPr>
            </w:pPr>
            <w:r>
              <w:rPr>
                <w:rFonts w:eastAsia="Times New Roman"/>
                <w:color w:val="000000"/>
              </w:rPr>
              <w:t xml:space="preserve">  </w:t>
            </w:r>
          </w:p>
          <w:p w:rsidR="001F0694" w:rsidRDefault="001F0694">
            <w:pPr>
              <w:jc w:val="center"/>
              <w:rPr>
                <w:rFonts w:ascii="Calibri" w:eastAsia="Times New Roman" w:hAnsi="Calibri"/>
                <w:color w:val="344F41"/>
                <w:sz w:val="32"/>
                <w:szCs w:val="32"/>
              </w:rPr>
            </w:pPr>
            <w:r>
              <w:rPr>
                <w:rStyle w:val="Strong"/>
                <w:rFonts w:ascii="Calibri" w:eastAsia="Times New Roman" w:hAnsi="Calibri"/>
                <w:color w:val="344F41"/>
                <w:sz w:val="32"/>
                <w:szCs w:val="32"/>
              </w:rPr>
              <w:t>Healing Intensive with Brent Baum</w:t>
            </w:r>
            <w:r>
              <w:rPr>
                <w:rFonts w:ascii="Calibri" w:eastAsia="Times New Roman" w:hAnsi="Calibri"/>
                <w:color w:val="344F41"/>
                <w:sz w:val="32"/>
                <w:szCs w:val="32"/>
              </w:rPr>
              <w:t>,</w:t>
            </w:r>
          </w:p>
          <w:p w:rsidR="001F0694" w:rsidRDefault="001F0694">
            <w:pPr>
              <w:jc w:val="center"/>
              <w:rPr>
                <w:rFonts w:ascii="Calibri" w:eastAsia="Times New Roman" w:hAnsi="Calibri"/>
                <w:color w:val="344F41"/>
                <w:sz w:val="32"/>
                <w:szCs w:val="32"/>
              </w:rPr>
            </w:pPr>
            <w:r>
              <w:rPr>
                <w:rFonts w:ascii="Calibri" w:eastAsia="Times New Roman" w:hAnsi="Calibri"/>
                <w:color w:val="344F41"/>
                <w:sz w:val="32"/>
                <w:szCs w:val="32"/>
              </w:rPr>
              <w:t>STB, SSL, CADC, LISAC, CCH</w:t>
            </w:r>
          </w:p>
          <w:p w:rsidR="001F0694" w:rsidRDefault="001F0694">
            <w:pPr>
              <w:rPr>
                <w:rFonts w:ascii="Calibri" w:eastAsia="Times New Roman" w:hAnsi="Calibri"/>
                <w:color w:val="344F41"/>
                <w:sz w:val="32"/>
                <w:szCs w:val="32"/>
              </w:rPr>
            </w:pPr>
            <w:r>
              <w:rPr>
                <w:rFonts w:ascii="Calibri" w:eastAsia="Times New Roman" w:hAnsi="Calibri"/>
                <w:color w:val="344F41"/>
                <w:sz w:val="32"/>
                <w:szCs w:val="32"/>
              </w:rPr>
              <w:t>     The body is keeping the score of all the events that caused us hurt, pain, fear, shock, and overwhelm. Clearing those scars is important and possible. Please join us in welcoming Brent Baum, whose HMR work has helped thousand of people reclaim their lives from trauma, ill health, and loss.                 Seattle, July 22-24 </w:t>
            </w:r>
            <w:hyperlink r:id="rId7" w:tgtFrame="_blank" w:history="1">
              <w:r>
                <w:rPr>
                  <w:rStyle w:val="Hyperlink"/>
                  <w:rFonts w:ascii="Calibri" w:eastAsia="Times New Roman" w:hAnsi="Calibri"/>
                  <w:b/>
                  <w:bCs/>
                  <w:color w:val="54AB73"/>
                  <w:sz w:val="32"/>
                  <w:szCs w:val="32"/>
                </w:rPr>
                <w:t>More Information Here</w:t>
              </w:r>
            </w:hyperlink>
          </w:p>
          <w:p w:rsidR="001F0694" w:rsidRDefault="001F0694">
            <w:pPr>
              <w:rPr>
                <w:rFonts w:eastAsia="Times New Roman"/>
                <w:sz w:val="20"/>
                <w:szCs w:val="20"/>
              </w:rPr>
            </w:pP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6952C3C0" wp14:editId="272C8E0B">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rPr>
                <w:rFonts w:eastAsia="Times New Roman"/>
                <w:sz w:val="20"/>
                <w:szCs w:val="20"/>
              </w:rPr>
            </w:pPr>
          </w:p>
          <w:p w:rsidR="001F0694" w:rsidRDefault="001F0694">
            <w:pPr>
              <w:jc w:val="center"/>
              <w:rPr>
                <w:rFonts w:eastAsia="Times New Roman"/>
                <w:vanish/>
              </w:rPr>
            </w:pPr>
          </w:p>
          <w:p w:rsidR="001F0694" w:rsidRDefault="001F0694">
            <w:pPr>
              <w:rPr>
                <w:rFonts w:ascii="Calibri" w:eastAsia="Times New Roman" w:hAnsi="Calibri"/>
                <w:color w:val="7F34A4"/>
                <w:sz w:val="36"/>
                <w:szCs w:val="36"/>
              </w:rPr>
            </w:pPr>
            <w:r>
              <w:rPr>
                <w:rFonts w:ascii="Calibri" w:eastAsia="Times New Roman" w:hAnsi="Calibri"/>
                <w:b/>
                <w:bCs/>
                <w:i/>
                <w:iCs/>
                <w:color w:val="7F34A4"/>
                <w:sz w:val="36"/>
                <w:szCs w:val="36"/>
              </w:rPr>
              <w:t xml:space="preserve">Joyce's </w:t>
            </w:r>
            <w:proofErr w:type="spellStart"/>
            <w:r>
              <w:rPr>
                <w:rFonts w:ascii="Calibri" w:eastAsia="Times New Roman" w:hAnsi="Calibri"/>
                <w:b/>
                <w:bCs/>
                <w:i/>
                <w:iCs/>
                <w:color w:val="7F34A4"/>
                <w:sz w:val="36"/>
                <w:szCs w:val="36"/>
              </w:rPr>
              <w:t>TEDx</w:t>
            </w:r>
            <w:proofErr w:type="spellEnd"/>
            <w:r>
              <w:rPr>
                <w:rFonts w:ascii="Calibri" w:eastAsia="Times New Roman" w:hAnsi="Calibri"/>
                <w:b/>
                <w:bCs/>
                <w:i/>
                <w:iCs/>
                <w:color w:val="7F34A4"/>
                <w:sz w:val="36"/>
                <w:szCs w:val="36"/>
              </w:rPr>
              <w:t xml:space="preserve"> talk reaches over 100,000 viewers.</w:t>
            </w: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7352080C" wp14:editId="2D0B9C36">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rPr>
                <w:rFonts w:eastAsia="Times New Roman"/>
                <w:sz w:val="20"/>
                <w:szCs w:val="20"/>
              </w:rPr>
            </w:pPr>
          </w:p>
          <w:p w:rsidR="001F0694" w:rsidRDefault="001F0694">
            <w:pPr>
              <w:jc w:val="center"/>
              <w:rPr>
                <w:rFonts w:eastAsia="Times New Roman"/>
                <w:vanish/>
              </w:rPr>
            </w:pPr>
          </w:p>
          <w:p w:rsidR="001F0694" w:rsidRDefault="001F0694">
            <w:pPr>
              <w:spacing w:after="320"/>
              <w:rPr>
                <w:rFonts w:ascii="Calibri" w:eastAsia="Times New Roman" w:hAnsi="Calibri" w:cs="Arial"/>
                <w:color w:val="2D3F36"/>
                <w:sz w:val="32"/>
                <w:szCs w:val="32"/>
              </w:rPr>
            </w:pPr>
            <w:r>
              <w:rPr>
                <w:noProof/>
              </w:rPr>
              <w:drawing>
                <wp:anchor distT="38100" distB="38100" distL="76200" distR="76200" simplePos="0" relativeHeight="251665408" behindDoc="0" locked="0" layoutInCell="1" allowOverlap="0" wp14:anchorId="3174942B" wp14:editId="6064F336">
                  <wp:simplePos x="0" y="0"/>
                  <wp:positionH relativeFrom="column">
                    <wp:align>left</wp:align>
                  </wp:positionH>
                  <wp:positionV relativeFrom="line">
                    <wp:posOffset>0</wp:posOffset>
                  </wp:positionV>
                  <wp:extent cx="1143000" cy="1546860"/>
                  <wp:effectExtent l="0" t="0" r="0" b="0"/>
                  <wp:wrapSquare wrapText="bothSides"/>
                  <wp:docPr id="29" name="Picture 29" descr="http://files.ctctcdn.com/de70b273401/18477376-0363-44e1-bde9-b465740bdd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tctcdn.com/de70b273401/18477376-0363-44e1-bde9-b465740bdd3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43000" cy="1546860"/>
                          </a:xfrm>
                          <a:prstGeom prst="rect">
                            <a:avLst/>
                          </a:prstGeom>
                          <a:noFill/>
                        </pic:spPr>
                      </pic:pic>
                    </a:graphicData>
                  </a:graphic>
                  <wp14:sizeRelH relativeFrom="page">
                    <wp14:pctWidth>0</wp14:pctWidth>
                  </wp14:sizeRelH>
                  <wp14:sizeRelV relativeFrom="page">
                    <wp14:pctHeight>0</wp14:pctHeight>
                  </wp14:sizeRelV>
                </wp:anchor>
              </w:drawing>
            </w:r>
          </w:p>
          <w:p w:rsidR="001F0694" w:rsidRDefault="001F0694">
            <w:pPr>
              <w:rPr>
                <w:rFonts w:ascii="Calibri" w:eastAsia="Times New Roman" w:hAnsi="Calibri" w:cs="Arial"/>
                <w:color w:val="2D3F36"/>
                <w:sz w:val="32"/>
                <w:szCs w:val="32"/>
              </w:rPr>
            </w:pPr>
            <w:r>
              <w:rPr>
                <w:rFonts w:ascii="Calibri" w:eastAsia="Times New Roman" w:hAnsi="Calibri" w:cs="Arial"/>
                <w:color w:val="2D3F36"/>
                <w:sz w:val="32"/>
                <w:szCs w:val="32"/>
              </w:rPr>
              <w:t>See it here:  </w:t>
            </w:r>
            <w:hyperlink r:id="rId9" w:tgtFrame="_blank" w:history="1">
              <w:r>
                <w:rPr>
                  <w:rStyle w:val="Hyperlink"/>
                  <w:rFonts w:ascii="Calibri" w:eastAsia="Times New Roman" w:hAnsi="Calibri" w:cs="Arial"/>
                  <w:sz w:val="32"/>
                  <w:szCs w:val="32"/>
                </w:rPr>
                <w:t>Biophysicist discovers new life after death</w:t>
              </w:r>
            </w:hyperlink>
          </w:p>
          <w:p w:rsidR="001F0694" w:rsidRDefault="001F0694">
            <w:pPr>
              <w:spacing w:after="320"/>
              <w:rPr>
                <w:rFonts w:ascii="Calibri" w:eastAsia="Times New Roman" w:hAnsi="Calibri" w:cs="Arial"/>
                <w:color w:val="2D3F36"/>
                <w:sz w:val="32"/>
                <w:szCs w:val="32"/>
              </w:rPr>
            </w:pPr>
            <w:r>
              <w:rPr>
                <w:rFonts w:ascii="Calibri" w:eastAsia="Times New Roman" w:hAnsi="Calibri" w:cs="Arial"/>
                <w:color w:val="2D3F36"/>
                <w:sz w:val="32"/>
                <w:szCs w:val="32"/>
              </w:rPr>
              <w:br/>
            </w:r>
          </w:p>
          <w:p w:rsidR="001F0694" w:rsidRDefault="001F0694">
            <w:pPr>
              <w:rPr>
                <w:rFonts w:ascii="Calibri" w:eastAsia="Times New Roman" w:hAnsi="Calibri" w:cs="Arial"/>
                <w:color w:val="2D3F36"/>
                <w:sz w:val="32"/>
                <w:szCs w:val="32"/>
              </w:rPr>
            </w:pPr>
            <w:proofErr w:type="spellStart"/>
            <w:r>
              <w:rPr>
                <w:rStyle w:val="Strong"/>
                <w:rFonts w:ascii="Calibri" w:eastAsia="Times New Roman" w:hAnsi="Calibri" w:cs="Arial"/>
                <w:color w:val="FC5351"/>
                <w:sz w:val="32"/>
                <w:szCs w:val="32"/>
              </w:rPr>
              <w:t>TEDx</w:t>
            </w:r>
            <w:proofErr w:type="spellEnd"/>
            <w:r>
              <w:rPr>
                <w:rStyle w:val="Strong"/>
                <w:rFonts w:ascii="Calibri" w:eastAsia="Times New Roman" w:hAnsi="Calibri" w:cs="Arial"/>
                <w:color w:val="FC5351"/>
                <w:sz w:val="32"/>
                <w:szCs w:val="32"/>
              </w:rPr>
              <w:t xml:space="preserve"> Bellevue, Washington</w:t>
            </w: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1BD3444C" wp14:editId="12EFDDBF">
                  <wp:extent cx="45720" cy="7620"/>
                  <wp:effectExtent l="0" t="0" r="0" b="0"/>
                  <wp:docPr id="14" name="Picture 1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rPr>
                <w:rFonts w:eastAsia="Times New Roman"/>
                <w:sz w:val="20"/>
                <w:szCs w:val="20"/>
              </w:rPr>
            </w:pP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171A9C77" wp14:editId="72F13DEB">
                  <wp:extent cx="45720" cy="7620"/>
                  <wp:effectExtent l="0" t="0" r="0" b="0"/>
                  <wp:docPr id="13" name="Picture 1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rPr>
                <w:rFonts w:eastAsia="Times New Roman"/>
                <w:sz w:val="20"/>
                <w:szCs w:val="20"/>
              </w:rPr>
            </w:pPr>
          </w:p>
          <w:p w:rsidR="001F0694" w:rsidRDefault="001F0694">
            <w:pPr>
              <w:jc w:val="center"/>
              <w:rPr>
                <w:rFonts w:eastAsia="Times New Roman"/>
                <w:vanish/>
              </w:rPr>
            </w:pPr>
          </w:p>
          <w:p w:rsidR="001F0694" w:rsidRDefault="001F0694">
            <w:pPr>
              <w:jc w:val="center"/>
              <w:rPr>
                <w:rFonts w:ascii="Calibri" w:eastAsia="Times New Roman" w:hAnsi="Calibri"/>
                <w:color w:val="119944"/>
                <w:sz w:val="48"/>
                <w:szCs w:val="48"/>
              </w:rPr>
            </w:pPr>
            <w:r>
              <w:rPr>
                <w:rFonts w:ascii="Calibri" w:eastAsia="Times New Roman" w:hAnsi="Calibri"/>
                <w:b/>
                <w:bCs/>
                <w:i/>
                <w:iCs/>
                <w:color w:val="119944"/>
                <w:sz w:val="48"/>
                <w:szCs w:val="48"/>
              </w:rPr>
              <w:t>The Cell-Level Healing Team</w:t>
            </w: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2BE16585" wp14:editId="0100709E">
                  <wp:extent cx="45720" cy="7620"/>
                  <wp:effectExtent l="0" t="0" r="0" b="0"/>
                  <wp:docPr id="12" name="Picture 1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rPr>
                <w:rFonts w:eastAsia="Times New Roman"/>
                <w:sz w:val="20"/>
                <w:szCs w:val="20"/>
              </w:rPr>
            </w:pPr>
          </w:p>
          <w:p w:rsidR="001F0694" w:rsidRDefault="001F0694">
            <w:pPr>
              <w:jc w:val="center"/>
              <w:rPr>
                <w:rFonts w:eastAsia="Times New Roman"/>
                <w:vanish/>
              </w:rPr>
            </w:pPr>
          </w:p>
          <w:p w:rsidR="001F0694" w:rsidRDefault="001F0694">
            <w:pPr>
              <w:jc w:val="center"/>
              <w:rPr>
                <w:rFonts w:ascii="Calibri" w:eastAsia="Times New Roman" w:hAnsi="Calibri" w:cs="Arial"/>
                <w:color w:val="2D3F36"/>
              </w:rPr>
            </w:pPr>
            <w:r>
              <w:rPr>
                <w:rStyle w:val="Strong"/>
                <w:rFonts w:ascii="Calibri" w:eastAsia="Times New Roman" w:hAnsi="Calibri" w:cs="Arial"/>
                <w:color w:val="2D3F36"/>
              </w:rPr>
              <w:t>Joyce Hawkes, Ph.D.</w:t>
            </w:r>
            <w:r>
              <w:rPr>
                <w:rFonts w:ascii="Calibri" w:eastAsia="Times New Roman" w:hAnsi="Calibri" w:cs="Arial"/>
                <w:color w:val="2D3F36"/>
              </w:rPr>
              <w:t xml:space="preserve"> developed Cell-Level Healing</w:t>
            </w:r>
          </w:p>
          <w:p w:rsidR="001F0694" w:rsidRDefault="001F0694">
            <w:pPr>
              <w:jc w:val="center"/>
              <w:rPr>
                <w:rFonts w:ascii="Calibri" w:eastAsia="Times New Roman" w:hAnsi="Calibri" w:cs="Arial"/>
                <w:color w:val="2D3F36"/>
              </w:rPr>
            </w:pPr>
            <w:proofErr w:type="gramStart"/>
            <w:r>
              <w:rPr>
                <w:rFonts w:ascii="Calibri" w:eastAsia="Times New Roman" w:hAnsi="Calibri" w:cs="Arial"/>
                <w:color w:val="2D3F36"/>
              </w:rPr>
              <w:t>over</w:t>
            </w:r>
            <w:proofErr w:type="gramEnd"/>
            <w:r>
              <w:rPr>
                <w:rFonts w:ascii="Calibri" w:eastAsia="Times New Roman" w:hAnsi="Calibri" w:cs="Arial"/>
                <w:color w:val="2D3F36"/>
              </w:rPr>
              <w:t xml:space="preserve"> the course of 30 years.</w:t>
            </w:r>
          </w:p>
          <w:p w:rsidR="001F0694" w:rsidRDefault="001F0694">
            <w:pPr>
              <w:jc w:val="center"/>
              <w:rPr>
                <w:rFonts w:ascii="Calibri" w:eastAsia="Times New Roman" w:hAnsi="Calibri" w:cs="Arial"/>
                <w:color w:val="2D3F36"/>
                <w:sz w:val="32"/>
                <w:szCs w:val="32"/>
              </w:rPr>
            </w:pPr>
            <w:r>
              <w:rPr>
                <w:rStyle w:val="Strong"/>
                <w:rFonts w:ascii="Calibri" w:eastAsia="Times New Roman" w:hAnsi="Calibri" w:cs="Arial"/>
                <w:color w:val="2D3F36"/>
              </w:rPr>
              <w:t xml:space="preserve">Erika </w:t>
            </w:r>
            <w:proofErr w:type="spellStart"/>
            <w:r>
              <w:rPr>
                <w:rStyle w:val="Strong"/>
                <w:rFonts w:ascii="Calibri" w:eastAsia="Times New Roman" w:hAnsi="Calibri" w:cs="Arial"/>
                <w:color w:val="2D3F36"/>
              </w:rPr>
              <w:t>Wiersma</w:t>
            </w:r>
            <w:proofErr w:type="spellEnd"/>
            <w:r>
              <w:rPr>
                <w:rStyle w:val="Strong"/>
                <w:rFonts w:ascii="Calibri" w:eastAsia="Times New Roman" w:hAnsi="Calibri" w:cs="Arial"/>
                <w:color w:val="2D3F36"/>
              </w:rPr>
              <w:t xml:space="preserve"> and Helen Folsom</w:t>
            </w:r>
          </w:p>
          <w:p w:rsidR="001F0694" w:rsidRDefault="001F0694">
            <w:pPr>
              <w:jc w:val="center"/>
              <w:rPr>
                <w:rFonts w:ascii="Calibri" w:eastAsia="Times New Roman" w:hAnsi="Calibri" w:cs="Arial"/>
                <w:color w:val="2D3F36"/>
                <w:sz w:val="32"/>
                <w:szCs w:val="32"/>
              </w:rPr>
            </w:pPr>
            <w:r>
              <w:rPr>
                <w:rFonts w:ascii="Calibri" w:eastAsia="Times New Roman" w:hAnsi="Calibri" w:cs="Arial"/>
                <w:color w:val="2D3F36"/>
              </w:rPr>
              <w:t> </w:t>
            </w:r>
            <w:proofErr w:type="gramStart"/>
            <w:r>
              <w:rPr>
                <w:rFonts w:ascii="Calibri" w:eastAsia="Times New Roman" w:hAnsi="Calibri" w:cs="Arial"/>
                <w:color w:val="2D3F36"/>
              </w:rPr>
              <w:t>have</w:t>
            </w:r>
            <w:proofErr w:type="gramEnd"/>
            <w:r>
              <w:rPr>
                <w:rFonts w:ascii="Calibri" w:eastAsia="Times New Roman" w:hAnsi="Calibri" w:cs="Arial"/>
                <w:color w:val="2D3F36"/>
              </w:rPr>
              <w:t xml:space="preserve"> integrated this work into their own practices and are fully endorsed by Joyce.</w:t>
            </w:r>
            <w:r>
              <w:rPr>
                <w:rFonts w:ascii="Calibri" w:eastAsia="Times New Roman" w:hAnsi="Calibri" w:cs="Arial"/>
                <w:color w:val="2D3F36"/>
                <w:sz w:val="32"/>
                <w:szCs w:val="32"/>
              </w:rPr>
              <w:t xml:space="preserve"> </w:t>
            </w:r>
          </w:p>
          <w:p w:rsidR="001F0694" w:rsidRDefault="001F0694">
            <w:pPr>
              <w:jc w:val="center"/>
              <w:rPr>
                <w:rFonts w:eastAsia="Times New Roman"/>
                <w:vanish/>
              </w:rPr>
            </w:pPr>
          </w:p>
          <w:p w:rsidR="001F0694" w:rsidRDefault="001F0694">
            <w:pPr>
              <w:jc w:val="center"/>
              <w:rPr>
                <w:rFonts w:ascii="Calibri" w:eastAsia="Times New Roman" w:hAnsi="Calibri" w:cs="Arial"/>
                <w:color w:val="2D3F36"/>
                <w:sz w:val="32"/>
                <w:szCs w:val="32"/>
              </w:rPr>
            </w:pPr>
            <w:r>
              <w:rPr>
                <w:rFonts w:ascii="Calibri" w:eastAsia="Times New Roman" w:hAnsi="Calibri" w:cs="Arial"/>
                <w:color w:val="2D3F36"/>
                <w:sz w:val="32"/>
                <w:szCs w:val="32"/>
              </w:rPr>
              <w:br/>
            </w:r>
            <w:r>
              <w:rPr>
                <w:rFonts w:ascii="Calibri" w:eastAsia="Times New Roman" w:hAnsi="Calibri" w:cs="Arial"/>
                <w:noProof/>
                <w:color w:val="0000FF"/>
                <w:sz w:val="32"/>
                <w:szCs w:val="32"/>
              </w:rPr>
              <w:lastRenderedPageBreak/>
              <w:drawing>
                <wp:inline distT="0" distB="0" distL="0" distR="0" wp14:anchorId="08ED13F3" wp14:editId="0A230DC0">
                  <wp:extent cx="6179820" cy="2743200"/>
                  <wp:effectExtent l="0" t="0" r="0" b="0"/>
                  <wp:docPr id="11" name="Picture 11" descr="The Cell-Level Team">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Cell-Level Te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9820" cy="2743200"/>
                          </a:xfrm>
                          <a:prstGeom prst="rect">
                            <a:avLst/>
                          </a:prstGeom>
                          <a:noFill/>
                          <a:ln>
                            <a:noFill/>
                          </a:ln>
                        </pic:spPr>
                      </pic:pic>
                    </a:graphicData>
                  </a:graphic>
                </wp:inline>
              </w:drawing>
            </w: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7DD32DC4" wp14:editId="298FA470">
                  <wp:extent cx="45720" cy="7620"/>
                  <wp:effectExtent l="0" t="0" r="0" b="0"/>
                  <wp:docPr id="10" name="Picture 1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jc w:val="center"/>
              <w:rPr>
                <w:rFonts w:eastAsia="Times New Roman"/>
                <w:vanish/>
              </w:rPr>
            </w:pPr>
          </w:p>
          <w:p w:rsidR="001F0694" w:rsidRDefault="001F0694">
            <w:pPr>
              <w:rPr>
                <w:rFonts w:ascii="Calibri" w:eastAsia="Times New Roman" w:hAnsi="Calibri"/>
                <w:color w:val="54AB73"/>
                <w:sz w:val="36"/>
                <w:szCs w:val="36"/>
              </w:rPr>
            </w:pPr>
            <w:r>
              <w:rPr>
                <w:rFonts w:ascii="Calibri" w:eastAsia="Times New Roman" w:hAnsi="Calibri"/>
                <w:color w:val="54AB73"/>
                <w:sz w:val="28"/>
                <w:szCs w:val="28"/>
              </w:rPr>
              <w:t xml:space="preserve"> Visit us at: </w:t>
            </w:r>
            <w:hyperlink r:id="rId12" w:tgtFrame="_blank" w:history="1">
              <w:r>
                <w:rPr>
                  <w:rStyle w:val="Hyperlink"/>
                  <w:rFonts w:ascii="Calibri" w:eastAsia="Times New Roman" w:hAnsi="Calibri"/>
                  <w:b/>
                  <w:bCs/>
                  <w:color w:val="54AB73"/>
                  <w:sz w:val="28"/>
                  <w:szCs w:val="28"/>
                </w:rPr>
                <w:t>CellLevelHealing.com</w:t>
              </w:r>
            </w:hyperlink>
            <w:r>
              <w:rPr>
                <w:rFonts w:ascii="Calibri" w:eastAsia="Times New Roman" w:hAnsi="Calibri"/>
                <w:color w:val="54AB73"/>
                <w:sz w:val="36"/>
                <w:szCs w:val="36"/>
              </w:rPr>
              <w:t xml:space="preserve"> </w:t>
            </w:r>
            <w:r>
              <w:rPr>
                <w:rFonts w:ascii="Calibri" w:eastAsia="Times New Roman" w:hAnsi="Calibri"/>
                <w:color w:val="54AB73"/>
                <w:sz w:val="28"/>
                <w:szCs w:val="28"/>
              </w:rPr>
              <w:t>or call us at (206) 284-6900</w:t>
            </w:r>
            <w:r>
              <w:rPr>
                <w:rFonts w:ascii="Calibri" w:eastAsia="Times New Roman" w:hAnsi="Calibri"/>
                <w:color w:val="54AB73"/>
                <w:sz w:val="36"/>
                <w:szCs w:val="36"/>
              </w:rPr>
              <w:t xml:space="preserve"> </w:t>
            </w:r>
          </w:p>
          <w:p w:rsidR="001F0694" w:rsidRDefault="001F0694">
            <w:pPr>
              <w:rPr>
                <w:rFonts w:ascii="Calibri" w:eastAsia="Times New Roman" w:hAnsi="Calibri"/>
                <w:color w:val="54AB73"/>
                <w:sz w:val="36"/>
                <w:szCs w:val="36"/>
              </w:rPr>
            </w:pPr>
            <w:r>
              <w:rPr>
                <w:rFonts w:ascii="Calibri" w:eastAsia="Times New Roman" w:hAnsi="Calibri"/>
                <w:b/>
                <w:bCs/>
                <w:i/>
                <w:iCs/>
                <w:color w:val="54AB73"/>
                <w:sz w:val="36"/>
                <w:szCs w:val="36"/>
              </w:rPr>
              <w:t> We look forward to meeting and working with you.</w:t>
            </w:r>
          </w:p>
          <w:p w:rsidR="001F0694" w:rsidRDefault="001F0694">
            <w:pPr>
              <w:jc w:val="center"/>
              <w:rPr>
                <w:rFonts w:eastAsia="Times New Roman"/>
                <w:vanish/>
              </w:rPr>
            </w:pPr>
          </w:p>
          <w:p w:rsidR="001F0694" w:rsidRDefault="001F0694">
            <w:pPr>
              <w:spacing w:line="15" w:lineRule="atLeast"/>
              <w:jc w:val="center"/>
              <w:rPr>
                <w:rFonts w:eastAsia="Times New Roman"/>
              </w:rPr>
            </w:pPr>
            <w:r>
              <w:rPr>
                <w:rFonts w:eastAsia="Times New Roman"/>
                <w:noProof/>
              </w:rPr>
              <w:drawing>
                <wp:inline distT="0" distB="0" distL="0" distR="0" wp14:anchorId="06A43209" wp14:editId="64203279">
                  <wp:extent cx="45720" cy="7620"/>
                  <wp:effectExtent l="0" t="0" r="0" b="0"/>
                  <wp:docPr id="9" name="Picture 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1F0694" w:rsidRDefault="001F0694">
            <w:pPr>
              <w:rPr>
                <w:rFonts w:eastAsia="Times New Roman"/>
                <w:sz w:val="20"/>
                <w:szCs w:val="20"/>
              </w:rPr>
            </w:pPr>
          </w:p>
          <w:p w:rsidR="001F0694" w:rsidRDefault="001F0694">
            <w:pPr>
              <w:jc w:val="center"/>
              <w:rPr>
                <w:rFonts w:eastAsia="Times New Roman"/>
                <w:vanish/>
              </w:rPr>
            </w:pPr>
          </w:p>
          <w:p w:rsidR="001F0694" w:rsidRDefault="001F0694">
            <w:pPr>
              <w:jc w:val="center"/>
              <w:rPr>
                <w:rFonts w:ascii="Calibri" w:eastAsia="Times New Roman" w:hAnsi="Calibri" w:cs="Arial"/>
                <w:color w:val="2D3F36"/>
                <w:sz w:val="32"/>
                <w:szCs w:val="32"/>
              </w:rPr>
            </w:pPr>
            <w:r>
              <w:rPr>
                <w:rFonts w:ascii="Calibri" w:eastAsia="Times New Roman" w:hAnsi="Calibri" w:cs="Arial"/>
                <w:b/>
                <w:bCs/>
                <w:noProof/>
                <w:color w:val="54AB73"/>
                <w:sz w:val="32"/>
                <w:szCs w:val="32"/>
              </w:rPr>
              <w:drawing>
                <wp:inline distT="0" distB="0" distL="0" distR="0" wp14:anchorId="423D366E" wp14:editId="415DF812">
                  <wp:extent cx="1104900" cy="369570"/>
                  <wp:effectExtent l="0" t="0" r="0" b="0"/>
                  <wp:docPr id="8" name="Picture 8" descr="Join Our Mailing List">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oin Our Mailing Li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369570"/>
                          </a:xfrm>
                          <a:prstGeom prst="rect">
                            <a:avLst/>
                          </a:prstGeom>
                          <a:noFill/>
                          <a:ln>
                            <a:noFill/>
                          </a:ln>
                        </pic:spPr>
                      </pic:pic>
                    </a:graphicData>
                  </a:graphic>
                </wp:inline>
              </w:drawing>
            </w:r>
          </w:p>
          <w:p w:rsidR="001F0694" w:rsidRDefault="001F0694">
            <w:pPr>
              <w:jc w:val="center"/>
              <w:rPr>
                <w:rFonts w:eastAsia="Times New Roman"/>
                <w:sz w:val="20"/>
                <w:szCs w:val="20"/>
              </w:rPr>
            </w:pPr>
          </w:p>
          <w:p w:rsidR="001F0694" w:rsidRDefault="001F0694">
            <w:pPr>
              <w:jc w:val="center"/>
              <w:rPr>
                <w:rFonts w:eastAsia="Times New Roman"/>
                <w:sz w:val="20"/>
                <w:szCs w:val="20"/>
              </w:rPr>
            </w:pPr>
          </w:p>
          <w:p w:rsidR="001F0694" w:rsidRDefault="001F0694">
            <w:pPr>
              <w:jc w:val="center"/>
              <w:rPr>
                <w:rFonts w:eastAsia="Times New Roman"/>
                <w:vanish/>
              </w:rPr>
            </w:pPr>
          </w:p>
          <w:p w:rsidR="001F0694" w:rsidRDefault="001F0694">
            <w:pPr>
              <w:jc w:val="center"/>
              <w:rPr>
                <w:rFonts w:eastAsia="Times New Roman"/>
                <w:sz w:val="20"/>
                <w:szCs w:val="20"/>
              </w:rPr>
            </w:pPr>
          </w:p>
          <w:p w:rsidR="001F0694" w:rsidRDefault="001F0694">
            <w:pPr>
              <w:jc w:val="center"/>
              <w:rPr>
                <w:rFonts w:eastAsia="Times New Roman"/>
                <w:vanish/>
              </w:rPr>
            </w:pPr>
          </w:p>
          <w:p w:rsidR="001F0694" w:rsidRDefault="001F0694">
            <w:pPr>
              <w:spacing w:line="15" w:lineRule="atLeast"/>
              <w:rPr>
                <w:rFonts w:eastAsia="Times New Roman"/>
              </w:rPr>
            </w:pPr>
            <w:r>
              <w:rPr>
                <w:rFonts w:eastAsia="Times New Roman"/>
                <w:noProof/>
              </w:rPr>
              <w:drawing>
                <wp:inline distT="0" distB="0" distL="0" distR="0" wp14:anchorId="4D02A9C6" wp14:editId="7A37E598">
                  <wp:extent cx="3048000" cy="7620"/>
                  <wp:effectExtent l="0" t="0" r="0" b="0"/>
                  <wp:docPr id="5" name="Picture 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7620"/>
                          </a:xfrm>
                          <a:prstGeom prst="rect">
                            <a:avLst/>
                          </a:prstGeom>
                          <a:noFill/>
                          <a:ln>
                            <a:noFill/>
                          </a:ln>
                        </pic:spPr>
                      </pic:pic>
                    </a:graphicData>
                  </a:graphic>
                </wp:inline>
              </w:drawing>
            </w:r>
          </w:p>
          <w:p w:rsidR="001F0694" w:rsidRDefault="001F0694">
            <w:pPr>
              <w:jc w:val="center"/>
              <w:rPr>
                <w:rFonts w:eastAsia="Times New Roman"/>
                <w:vanish/>
              </w:rPr>
            </w:pPr>
          </w:p>
          <w:p w:rsidR="001F0694" w:rsidRDefault="001F0694">
            <w:pPr>
              <w:spacing w:line="15" w:lineRule="atLeast"/>
              <w:rPr>
                <w:rFonts w:eastAsia="Times New Roman"/>
              </w:rPr>
            </w:pPr>
            <w:r>
              <w:rPr>
                <w:rFonts w:eastAsia="Times New Roman"/>
                <w:noProof/>
              </w:rPr>
              <w:drawing>
                <wp:inline distT="0" distB="0" distL="0" distR="0" wp14:anchorId="4D700229" wp14:editId="5D0FC82B">
                  <wp:extent cx="6400800" cy="7620"/>
                  <wp:effectExtent l="0" t="0" r="0" b="0"/>
                  <wp:docPr id="4" name="Picture 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7620"/>
                          </a:xfrm>
                          <a:prstGeom prst="rect">
                            <a:avLst/>
                          </a:prstGeom>
                          <a:noFill/>
                          <a:ln>
                            <a:noFill/>
                          </a:ln>
                        </pic:spPr>
                      </pic:pic>
                    </a:graphicData>
                  </a:graphic>
                </wp:inline>
              </w:drawing>
            </w:r>
          </w:p>
          <w:p w:rsidR="001F0694" w:rsidRDefault="001F0694">
            <w:pPr>
              <w:tabs>
                <w:tab w:val="left" w:pos="5"/>
                <w:tab w:val="left" w:pos="9258"/>
              </w:tabs>
              <w:rPr>
                <w:rFonts w:eastAsia="Times New Roman"/>
                <w:sz w:val="20"/>
                <w:szCs w:val="20"/>
              </w:rPr>
            </w:pPr>
            <w:r>
              <w:rPr>
                <w:rFonts w:eastAsia="Times New Roman"/>
                <w:sz w:val="20"/>
                <w:szCs w:val="20"/>
              </w:rPr>
              <w:tab/>
            </w:r>
          </w:p>
          <w:p w:rsidR="001F0694" w:rsidRDefault="001F0694">
            <w:pPr>
              <w:shd w:val="clear" w:color="auto" w:fill="FFFFFF"/>
              <w:jc w:val="center"/>
              <w:rPr>
                <w:rFonts w:ascii="Verdana" w:eastAsia="Times New Roman" w:hAnsi="Verdana"/>
                <w:vanish/>
                <w:color w:val="5B5B5B"/>
                <w:sz w:val="20"/>
                <w:szCs w:val="20"/>
              </w:rPr>
            </w:pPr>
          </w:p>
          <w:p w:rsidR="001F0694" w:rsidRDefault="001F0694">
            <w:pPr>
              <w:jc w:val="center"/>
              <w:rPr>
                <w:rFonts w:eastAsia="Times New Roman"/>
                <w:sz w:val="20"/>
                <w:szCs w:val="20"/>
              </w:rPr>
            </w:pPr>
          </w:p>
          <w:p w:rsidR="001F0694" w:rsidRDefault="001F0694">
            <w:pPr>
              <w:jc w:val="center"/>
              <w:rPr>
                <w:rFonts w:eastAsia="Times New Roman"/>
                <w:sz w:val="20"/>
                <w:szCs w:val="20"/>
              </w:rPr>
            </w:pPr>
          </w:p>
          <w:p w:rsidR="000E220A" w:rsidRDefault="000E220A">
            <w:pPr>
              <w:rPr>
                <w:rFonts w:eastAsia="Times New Roman"/>
                <w:sz w:val="20"/>
                <w:szCs w:val="20"/>
              </w:rPr>
            </w:pPr>
          </w:p>
        </w:tc>
      </w:tr>
      <w:tr w:rsidR="000E220A" w:rsidTr="000E220A">
        <w:trPr>
          <w:tblCellSpacing w:w="0" w:type="dxa"/>
          <w:jc w:val="center"/>
        </w:trPr>
        <w:tc>
          <w:tcPr>
            <w:tcW w:w="0" w:type="auto"/>
            <w:shd w:val="clear" w:color="auto" w:fill="FFFFFF"/>
            <w:vAlign w:val="center"/>
            <w:hideMark/>
          </w:tcPr>
          <w:p w:rsidR="000E220A" w:rsidRDefault="000E220A">
            <w:pPr>
              <w:rPr>
                <w:rFonts w:eastAsia="Times New Roman"/>
              </w:rPr>
            </w:pPr>
            <w:r>
              <w:rPr>
                <w:rFonts w:eastAsia="Times New Roman"/>
              </w:rPr>
              <w:lastRenderedPageBreak/>
              <w:t> </w:t>
            </w:r>
          </w:p>
        </w:tc>
      </w:tr>
      <w:tr w:rsidR="000E220A" w:rsidTr="000E220A">
        <w:trPr>
          <w:trHeight w:val="75"/>
          <w:tblCellSpacing w:w="0" w:type="dxa"/>
          <w:jc w:val="center"/>
        </w:trPr>
        <w:tc>
          <w:tcPr>
            <w:tcW w:w="0" w:type="auto"/>
            <w:shd w:val="clear" w:color="auto" w:fill="000000"/>
            <w:vAlign w:val="center"/>
            <w:hideMark/>
          </w:tcPr>
          <w:p w:rsidR="000E220A" w:rsidRDefault="000E220A">
            <w:pPr>
              <w:rPr>
                <w:rFonts w:eastAsia="Times New Roman"/>
                <w:sz w:val="20"/>
                <w:szCs w:val="20"/>
              </w:rPr>
            </w:pPr>
          </w:p>
        </w:tc>
      </w:tr>
      <w:bookmarkEnd w:id="0"/>
    </w:tbl>
    <w:p w:rsidR="006F774E" w:rsidRDefault="006F774E"/>
    <w:sectPr w:rsidR="006F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0A"/>
    <w:rsid w:val="00003ABD"/>
    <w:rsid w:val="00003BAD"/>
    <w:rsid w:val="00010B22"/>
    <w:rsid w:val="00014B57"/>
    <w:rsid w:val="00016C28"/>
    <w:rsid w:val="00022BB2"/>
    <w:rsid w:val="00023895"/>
    <w:rsid w:val="00031F92"/>
    <w:rsid w:val="00040159"/>
    <w:rsid w:val="000759D0"/>
    <w:rsid w:val="0009012E"/>
    <w:rsid w:val="00090A4E"/>
    <w:rsid w:val="000955F6"/>
    <w:rsid w:val="000B0D2C"/>
    <w:rsid w:val="000B3C62"/>
    <w:rsid w:val="000C086D"/>
    <w:rsid w:val="000D2A16"/>
    <w:rsid w:val="000D347A"/>
    <w:rsid w:val="000D66B1"/>
    <w:rsid w:val="000E220A"/>
    <w:rsid w:val="000E339E"/>
    <w:rsid w:val="000E5B12"/>
    <w:rsid w:val="000F0A81"/>
    <w:rsid w:val="00104699"/>
    <w:rsid w:val="00123A78"/>
    <w:rsid w:val="00125D22"/>
    <w:rsid w:val="00132172"/>
    <w:rsid w:val="00132174"/>
    <w:rsid w:val="00132D43"/>
    <w:rsid w:val="001730D7"/>
    <w:rsid w:val="00173E6A"/>
    <w:rsid w:val="001867FD"/>
    <w:rsid w:val="001964CE"/>
    <w:rsid w:val="001A35AF"/>
    <w:rsid w:val="001A479C"/>
    <w:rsid w:val="001B45B0"/>
    <w:rsid w:val="001B588D"/>
    <w:rsid w:val="001B7421"/>
    <w:rsid w:val="001B7B94"/>
    <w:rsid w:val="001C437F"/>
    <w:rsid w:val="001C4E2A"/>
    <w:rsid w:val="001C7979"/>
    <w:rsid w:val="001D5B8E"/>
    <w:rsid w:val="001D5BE4"/>
    <w:rsid w:val="001D626B"/>
    <w:rsid w:val="001D7969"/>
    <w:rsid w:val="001E45C0"/>
    <w:rsid w:val="001E7814"/>
    <w:rsid w:val="001F0694"/>
    <w:rsid w:val="002009B3"/>
    <w:rsid w:val="0020525A"/>
    <w:rsid w:val="00244A57"/>
    <w:rsid w:val="00247325"/>
    <w:rsid w:val="0025271C"/>
    <w:rsid w:val="00256559"/>
    <w:rsid w:val="00261AF3"/>
    <w:rsid w:val="00261C73"/>
    <w:rsid w:val="002622D0"/>
    <w:rsid w:val="00262EB4"/>
    <w:rsid w:val="00265614"/>
    <w:rsid w:val="002670F4"/>
    <w:rsid w:val="00271972"/>
    <w:rsid w:val="00277361"/>
    <w:rsid w:val="00285CBA"/>
    <w:rsid w:val="00286555"/>
    <w:rsid w:val="0029545A"/>
    <w:rsid w:val="002A01A6"/>
    <w:rsid w:val="002A2805"/>
    <w:rsid w:val="002C728A"/>
    <w:rsid w:val="002D103A"/>
    <w:rsid w:val="002D1AA3"/>
    <w:rsid w:val="00300088"/>
    <w:rsid w:val="00311617"/>
    <w:rsid w:val="003163A8"/>
    <w:rsid w:val="003210D8"/>
    <w:rsid w:val="00324DC6"/>
    <w:rsid w:val="0034010B"/>
    <w:rsid w:val="00341847"/>
    <w:rsid w:val="00344630"/>
    <w:rsid w:val="00352FEA"/>
    <w:rsid w:val="00357D88"/>
    <w:rsid w:val="00361034"/>
    <w:rsid w:val="00363F4E"/>
    <w:rsid w:val="00373762"/>
    <w:rsid w:val="00375E59"/>
    <w:rsid w:val="00377A55"/>
    <w:rsid w:val="00382A1C"/>
    <w:rsid w:val="00384FEF"/>
    <w:rsid w:val="00395E94"/>
    <w:rsid w:val="00396D7F"/>
    <w:rsid w:val="003B16C9"/>
    <w:rsid w:val="003B4A7A"/>
    <w:rsid w:val="003C3FA4"/>
    <w:rsid w:val="003D1C2B"/>
    <w:rsid w:val="003D1E5F"/>
    <w:rsid w:val="003D4E41"/>
    <w:rsid w:val="003E530A"/>
    <w:rsid w:val="003F6306"/>
    <w:rsid w:val="00401767"/>
    <w:rsid w:val="0040306B"/>
    <w:rsid w:val="00405CDF"/>
    <w:rsid w:val="004137D0"/>
    <w:rsid w:val="004147B4"/>
    <w:rsid w:val="00445DF7"/>
    <w:rsid w:val="0044670A"/>
    <w:rsid w:val="00454BC4"/>
    <w:rsid w:val="00481D1D"/>
    <w:rsid w:val="00493F04"/>
    <w:rsid w:val="004A2B29"/>
    <w:rsid w:val="004A7627"/>
    <w:rsid w:val="004B6E66"/>
    <w:rsid w:val="004B70C5"/>
    <w:rsid w:val="004C7C25"/>
    <w:rsid w:val="004D1CDB"/>
    <w:rsid w:val="004E01C4"/>
    <w:rsid w:val="004E0BE8"/>
    <w:rsid w:val="004F5DF5"/>
    <w:rsid w:val="0050011B"/>
    <w:rsid w:val="00511DE7"/>
    <w:rsid w:val="005126F8"/>
    <w:rsid w:val="00521611"/>
    <w:rsid w:val="00527A98"/>
    <w:rsid w:val="00545323"/>
    <w:rsid w:val="005573E7"/>
    <w:rsid w:val="00560D69"/>
    <w:rsid w:val="0056388C"/>
    <w:rsid w:val="00563910"/>
    <w:rsid w:val="005704BF"/>
    <w:rsid w:val="005824B9"/>
    <w:rsid w:val="0059429B"/>
    <w:rsid w:val="005A096C"/>
    <w:rsid w:val="005A2B90"/>
    <w:rsid w:val="005A3095"/>
    <w:rsid w:val="005A348E"/>
    <w:rsid w:val="005B3B9E"/>
    <w:rsid w:val="005D2129"/>
    <w:rsid w:val="005D43F1"/>
    <w:rsid w:val="005D5D8B"/>
    <w:rsid w:val="005D765B"/>
    <w:rsid w:val="005D7877"/>
    <w:rsid w:val="005F77EE"/>
    <w:rsid w:val="00615EC1"/>
    <w:rsid w:val="00627E5D"/>
    <w:rsid w:val="00634F1F"/>
    <w:rsid w:val="00635517"/>
    <w:rsid w:val="00646DC5"/>
    <w:rsid w:val="006529DC"/>
    <w:rsid w:val="00660240"/>
    <w:rsid w:val="006827E9"/>
    <w:rsid w:val="0068304B"/>
    <w:rsid w:val="00686529"/>
    <w:rsid w:val="006971A7"/>
    <w:rsid w:val="006A2051"/>
    <w:rsid w:val="006A792E"/>
    <w:rsid w:val="006B015C"/>
    <w:rsid w:val="006B2C75"/>
    <w:rsid w:val="006C1F85"/>
    <w:rsid w:val="006C5C7F"/>
    <w:rsid w:val="006D2115"/>
    <w:rsid w:val="006E27D5"/>
    <w:rsid w:val="006F774E"/>
    <w:rsid w:val="00717191"/>
    <w:rsid w:val="0072107D"/>
    <w:rsid w:val="00732A08"/>
    <w:rsid w:val="0073400A"/>
    <w:rsid w:val="007517C0"/>
    <w:rsid w:val="007557AD"/>
    <w:rsid w:val="00764687"/>
    <w:rsid w:val="00770E58"/>
    <w:rsid w:val="00775AB5"/>
    <w:rsid w:val="00777BD2"/>
    <w:rsid w:val="0079392E"/>
    <w:rsid w:val="007A1FC9"/>
    <w:rsid w:val="007A3846"/>
    <w:rsid w:val="007A6B6E"/>
    <w:rsid w:val="007C660E"/>
    <w:rsid w:val="007D26C0"/>
    <w:rsid w:val="007D50E7"/>
    <w:rsid w:val="007D6306"/>
    <w:rsid w:val="007E689A"/>
    <w:rsid w:val="00805652"/>
    <w:rsid w:val="00825AD8"/>
    <w:rsid w:val="00832D8B"/>
    <w:rsid w:val="008348DC"/>
    <w:rsid w:val="00845E0A"/>
    <w:rsid w:val="00852780"/>
    <w:rsid w:val="00852C1C"/>
    <w:rsid w:val="00865C8C"/>
    <w:rsid w:val="00867FFE"/>
    <w:rsid w:val="00875775"/>
    <w:rsid w:val="00886E33"/>
    <w:rsid w:val="00891780"/>
    <w:rsid w:val="008A07AF"/>
    <w:rsid w:val="008A2627"/>
    <w:rsid w:val="008A6B59"/>
    <w:rsid w:val="008F212F"/>
    <w:rsid w:val="008F68DB"/>
    <w:rsid w:val="00901392"/>
    <w:rsid w:val="00901FFF"/>
    <w:rsid w:val="00903004"/>
    <w:rsid w:val="00907E61"/>
    <w:rsid w:val="00916FA1"/>
    <w:rsid w:val="00940203"/>
    <w:rsid w:val="009424A3"/>
    <w:rsid w:val="0096322C"/>
    <w:rsid w:val="00965881"/>
    <w:rsid w:val="0097230D"/>
    <w:rsid w:val="00972E5E"/>
    <w:rsid w:val="009730D3"/>
    <w:rsid w:val="00973DE8"/>
    <w:rsid w:val="00974D57"/>
    <w:rsid w:val="0097593D"/>
    <w:rsid w:val="00977057"/>
    <w:rsid w:val="0098013A"/>
    <w:rsid w:val="0098488F"/>
    <w:rsid w:val="0098567A"/>
    <w:rsid w:val="00985B7F"/>
    <w:rsid w:val="00987275"/>
    <w:rsid w:val="00994192"/>
    <w:rsid w:val="00996D1B"/>
    <w:rsid w:val="009B0D5F"/>
    <w:rsid w:val="009B1224"/>
    <w:rsid w:val="009C0124"/>
    <w:rsid w:val="009C0F5B"/>
    <w:rsid w:val="009C3ACF"/>
    <w:rsid w:val="009D6C26"/>
    <w:rsid w:val="009E5101"/>
    <w:rsid w:val="00A00556"/>
    <w:rsid w:val="00A00C44"/>
    <w:rsid w:val="00A02666"/>
    <w:rsid w:val="00A02F11"/>
    <w:rsid w:val="00A0436A"/>
    <w:rsid w:val="00A0708C"/>
    <w:rsid w:val="00A2085A"/>
    <w:rsid w:val="00A315FC"/>
    <w:rsid w:val="00A32576"/>
    <w:rsid w:val="00A36171"/>
    <w:rsid w:val="00A46111"/>
    <w:rsid w:val="00A65973"/>
    <w:rsid w:val="00A65B69"/>
    <w:rsid w:val="00A66F28"/>
    <w:rsid w:val="00A859D8"/>
    <w:rsid w:val="00A90CE6"/>
    <w:rsid w:val="00AA0B25"/>
    <w:rsid w:val="00AA6B86"/>
    <w:rsid w:val="00AA6D69"/>
    <w:rsid w:val="00AC370A"/>
    <w:rsid w:val="00AE4B51"/>
    <w:rsid w:val="00AF7654"/>
    <w:rsid w:val="00B15AC2"/>
    <w:rsid w:val="00B17D20"/>
    <w:rsid w:val="00B22FA2"/>
    <w:rsid w:val="00B2355A"/>
    <w:rsid w:val="00B260D9"/>
    <w:rsid w:val="00B26A2C"/>
    <w:rsid w:val="00B42C50"/>
    <w:rsid w:val="00B51296"/>
    <w:rsid w:val="00B53EB7"/>
    <w:rsid w:val="00B7362C"/>
    <w:rsid w:val="00B8211F"/>
    <w:rsid w:val="00B91A40"/>
    <w:rsid w:val="00B93F13"/>
    <w:rsid w:val="00B940A5"/>
    <w:rsid w:val="00B96A41"/>
    <w:rsid w:val="00BA7678"/>
    <w:rsid w:val="00BA7A20"/>
    <w:rsid w:val="00BB1987"/>
    <w:rsid w:val="00BB21D4"/>
    <w:rsid w:val="00BB3CB5"/>
    <w:rsid w:val="00BC0D89"/>
    <w:rsid w:val="00BC2D69"/>
    <w:rsid w:val="00BC3CC0"/>
    <w:rsid w:val="00BC515F"/>
    <w:rsid w:val="00BC56FD"/>
    <w:rsid w:val="00BD073E"/>
    <w:rsid w:val="00BF1BAD"/>
    <w:rsid w:val="00BF2199"/>
    <w:rsid w:val="00BF328B"/>
    <w:rsid w:val="00C03350"/>
    <w:rsid w:val="00C07858"/>
    <w:rsid w:val="00C110D9"/>
    <w:rsid w:val="00C11BE1"/>
    <w:rsid w:val="00C1606A"/>
    <w:rsid w:val="00C170F7"/>
    <w:rsid w:val="00C219DD"/>
    <w:rsid w:val="00C22692"/>
    <w:rsid w:val="00C45B27"/>
    <w:rsid w:val="00C46109"/>
    <w:rsid w:val="00C4747F"/>
    <w:rsid w:val="00C52424"/>
    <w:rsid w:val="00C566F2"/>
    <w:rsid w:val="00C62686"/>
    <w:rsid w:val="00C641C7"/>
    <w:rsid w:val="00C73CA3"/>
    <w:rsid w:val="00C76D74"/>
    <w:rsid w:val="00C862DB"/>
    <w:rsid w:val="00CA2CC5"/>
    <w:rsid w:val="00CA3B4D"/>
    <w:rsid w:val="00CB6897"/>
    <w:rsid w:val="00CC1416"/>
    <w:rsid w:val="00CC5F59"/>
    <w:rsid w:val="00CD73D5"/>
    <w:rsid w:val="00CF182A"/>
    <w:rsid w:val="00CF20D5"/>
    <w:rsid w:val="00CF6531"/>
    <w:rsid w:val="00D06225"/>
    <w:rsid w:val="00D15462"/>
    <w:rsid w:val="00D16E6A"/>
    <w:rsid w:val="00D238BA"/>
    <w:rsid w:val="00D34081"/>
    <w:rsid w:val="00D34C63"/>
    <w:rsid w:val="00D426A3"/>
    <w:rsid w:val="00D431B7"/>
    <w:rsid w:val="00D43A32"/>
    <w:rsid w:val="00D44D91"/>
    <w:rsid w:val="00D50284"/>
    <w:rsid w:val="00D54E87"/>
    <w:rsid w:val="00D73251"/>
    <w:rsid w:val="00D81E6A"/>
    <w:rsid w:val="00D904C8"/>
    <w:rsid w:val="00D93027"/>
    <w:rsid w:val="00D94463"/>
    <w:rsid w:val="00D952EF"/>
    <w:rsid w:val="00DA2BDA"/>
    <w:rsid w:val="00DA501E"/>
    <w:rsid w:val="00DB0C82"/>
    <w:rsid w:val="00DB21A5"/>
    <w:rsid w:val="00DC156C"/>
    <w:rsid w:val="00DC4161"/>
    <w:rsid w:val="00DD37FB"/>
    <w:rsid w:val="00DE6889"/>
    <w:rsid w:val="00E256DD"/>
    <w:rsid w:val="00E274AC"/>
    <w:rsid w:val="00E34FCA"/>
    <w:rsid w:val="00E3542C"/>
    <w:rsid w:val="00E479E7"/>
    <w:rsid w:val="00E50B7F"/>
    <w:rsid w:val="00E65CC4"/>
    <w:rsid w:val="00E66471"/>
    <w:rsid w:val="00E70ADE"/>
    <w:rsid w:val="00E81C1B"/>
    <w:rsid w:val="00E90274"/>
    <w:rsid w:val="00E971E7"/>
    <w:rsid w:val="00EB2555"/>
    <w:rsid w:val="00EB4099"/>
    <w:rsid w:val="00EC50A9"/>
    <w:rsid w:val="00EC63EE"/>
    <w:rsid w:val="00ED35DD"/>
    <w:rsid w:val="00ED3691"/>
    <w:rsid w:val="00ED4200"/>
    <w:rsid w:val="00EE095B"/>
    <w:rsid w:val="00EE0A15"/>
    <w:rsid w:val="00EF6566"/>
    <w:rsid w:val="00F06390"/>
    <w:rsid w:val="00F06946"/>
    <w:rsid w:val="00F2150A"/>
    <w:rsid w:val="00F36822"/>
    <w:rsid w:val="00F40106"/>
    <w:rsid w:val="00F42E8E"/>
    <w:rsid w:val="00F53523"/>
    <w:rsid w:val="00F612CE"/>
    <w:rsid w:val="00F634F6"/>
    <w:rsid w:val="00F80E8A"/>
    <w:rsid w:val="00F8442D"/>
    <w:rsid w:val="00F85C30"/>
    <w:rsid w:val="00F91EA7"/>
    <w:rsid w:val="00FB1D0B"/>
    <w:rsid w:val="00FB5539"/>
    <w:rsid w:val="00FB6227"/>
    <w:rsid w:val="00FC4915"/>
    <w:rsid w:val="00FE0425"/>
    <w:rsid w:val="00FE2B23"/>
    <w:rsid w:val="00FE3F39"/>
    <w:rsid w:val="00FE4DFA"/>
    <w:rsid w:val="00FE4E61"/>
    <w:rsid w:val="00FE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0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20A"/>
    <w:rPr>
      <w:color w:val="0000FF"/>
      <w:u w:val="single"/>
    </w:rPr>
  </w:style>
  <w:style w:type="character" w:customStyle="1" w:styleId="hideinrplyfwd">
    <w:name w:val="hideinrplyfwd"/>
    <w:basedOn w:val="DefaultParagraphFont"/>
    <w:rsid w:val="000E220A"/>
  </w:style>
  <w:style w:type="character" w:customStyle="1" w:styleId="footercolumn">
    <w:name w:val="footercolumn"/>
    <w:basedOn w:val="DefaultParagraphFont"/>
    <w:rsid w:val="000E220A"/>
  </w:style>
  <w:style w:type="character" w:customStyle="1" w:styleId="hideinmobile">
    <w:name w:val="hideinmobile"/>
    <w:basedOn w:val="DefaultParagraphFont"/>
    <w:rsid w:val="000E220A"/>
  </w:style>
  <w:style w:type="character" w:styleId="Strong">
    <w:name w:val="Strong"/>
    <w:basedOn w:val="DefaultParagraphFont"/>
    <w:uiPriority w:val="22"/>
    <w:qFormat/>
    <w:rsid w:val="000E220A"/>
    <w:rPr>
      <w:b/>
      <w:bCs/>
    </w:rPr>
  </w:style>
  <w:style w:type="paragraph" w:styleId="BalloonText">
    <w:name w:val="Balloon Text"/>
    <w:basedOn w:val="Normal"/>
    <w:link w:val="BalloonTextChar"/>
    <w:uiPriority w:val="99"/>
    <w:semiHidden/>
    <w:unhideWhenUsed/>
    <w:rsid w:val="000E220A"/>
    <w:rPr>
      <w:rFonts w:ascii="Tahoma" w:hAnsi="Tahoma" w:cs="Tahoma"/>
      <w:sz w:val="16"/>
      <w:szCs w:val="16"/>
    </w:rPr>
  </w:style>
  <w:style w:type="character" w:customStyle="1" w:styleId="BalloonTextChar">
    <w:name w:val="Balloon Text Char"/>
    <w:basedOn w:val="DefaultParagraphFont"/>
    <w:link w:val="BalloonText"/>
    <w:uiPriority w:val="99"/>
    <w:semiHidden/>
    <w:rsid w:val="000E2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0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20A"/>
    <w:rPr>
      <w:color w:val="0000FF"/>
      <w:u w:val="single"/>
    </w:rPr>
  </w:style>
  <w:style w:type="character" w:customStyle="1" w:styleId="hideinrplyfwd">
    <w:name w:val="hideinrplyfwd"/>
    <w:basedOn w:val="DefaultParagraphFont"/>
    <w:rsid w:val="000E220A"/>
  </w:style>
  <w:style w:type="character" w:customStyle="1" w:styleId="footercolumn">
    <w:name w:val="footercolumn"/>
    <w:basedOn w:val="DefaultParagraphFont"/>
    <w:rsid w:val="000E220A"/>
  </w:style>
  <w:style w:type="character" w:customStyle="1" w:styleId="hideinmobile">
    <w:name w:val="hideinmobile"/>
    <w:basedOn w:val="DefaultParagraphFont"/>
    <w:rsid w:val="000E220A"/>
  </w:style>
  <w:style w:type="character" w:styleId="Strong">
    <w:name w:val="Strong"/>
    <w:basedOn w:val="DefaultParagraphFont"/>
    <w:uiPriority w:val="22"/>
    <w:qFormat/>
    <w:rsid w:val="000E220A"/>
    <w:rPr>
      <w:b/>
      <w:bCs/>
    </w:rPr>
  </w:style>
  <w:style w:type="paragraph" w:styleId="BalloonText">
    <w:name w:val="Balloon Text"/>
    <w:basedOn w:val="Normal"/>
    <w:link w:val="BalloonTextChar"/>
    <w:uiPriority w:val="99"/>
    <w:semiHidden/>
    <w:unhideWhenUsed/>
    <w:rsid w:val="000E220A"/>
    <w:rPr>
      <w:rFonts w:ascii="Tahoma" w:hAnsi="Tahoma" w:cs="Tahoma"/>
      <w:sz w:val="16"/>
      <w:szCs w:val="16"/>
    </w:rPr>
  </w:style>
  <w:style w:type="character" w:customStyle="1" w:styleId="BalloonTextChar">
    <w:name w:val="Balloon Text Char"/>
    <w:basedOn w:val="DefaultParagraphFont"/>
    <w:link w:val="BalloonText"/>
    <w:uiPriority w:val="99"/>
    <w:semiHidden/>
    <w:rsid w:val="000E2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iles.ctctcdn.com/de70b273401/18477376-0363-44e1-bde9-b465740bdd33.jpg" TargetMode="External"/><Relationship Id="rId13" Type="http://schemas.openxmlformats.org/officeDocument/2006/relationships/hyperlink" Target="http://ui.constantcontact.com/d.jsp?m=1117617063917&amp;p=oi" TargetMode="External"/><Relationship Id="rId3" Type="http://schemas.openxmlformats.org/officeDocument/2006/relationships/settings" Target="settings.xml"/><Relationship Id="rId7" Type="http://schemas.openxmlformats.org/officeDocument/2006/relationships/hyperlink" Target="http://r20.rs6.net/tn.jsp?f=0016FZGnoSlcS4D5wise1Q6p4Q00fmkFJoukSQilVLjI33lzjWReVO9h_UgysvF1cyT5jBJuPQhCVqyqbJAqzXueU7S7ZytW1gdiZMpzI9Z94WisDU6rBrdLOMCUj1pPWuz9FTnO0O1lzYp9v9O85YyGHv05jWtEUg9qPrPbZd4Q79H5-GXs75P3bp3owmmAc0DUSQaORtJULs3E7yL7KScBZG80tFn1bDU&amp;c=&amp;ch=" TargetMode="External"/><Relationship Id="rId12" Type="http://schemas.openxmlformats.org/officeDocument/2006/relationships/hyperlink" Target="http://r20.rs6.net/tn.jsp?f=0016FZGnoSlcS4D5wise1Q6p4Q00fmkFJoukSQilVLjI33lzjWReVO9hwWeWIH__ybmFneen0JoLzEbB7AquIckCst5KX7ZLiNcP6zndT62jCWcWWNLD2skxW8uVXg6lSQrZoneYkauVuSHBSUlP4qaGRp0skOJ-C0Pmw4eheGTuU4VF0afzy5i9g==&amp;c=&amp;c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20.rs6.net/tn.jsp?f=0016FZGnoSlcS4D5wise1Q6p4Q00fmkFJoukSQilVLjI33lzjWReVO9h_UgysvF1cyTvCc31LWvcODpGGfjMu2MmxG5Lamftf1dFnT7BVLnDtjWq3ebEV3iac8Q30-UZb6KT8XUerHDrCE5w6TQBC-fWoGbKhwo8iFnjp6osBviH2uX2cY3jJrBMYF5a88T3x0N&amp;c=&amp;ch=" TargetMode="External"/><Relationship Id="rId11" Type="http://schemas.openxmlformats.org/officeDocument/2006/relationships/image" Target="media/image2.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r20.rs6.net/tn.jsp?f=0016FZGnoSlcS4D5wise1Q6p4Q00fmkFJoukSQilVLjI33lzjWReVO9hwWeWIH__ybmFneen0JoLzEbB7AquIckCst5KX7ZLiNcP6zndT62jCWcWWNLD2skxW8uVXg6lSQrZoneYkauVuSHBSUlP4qaGRp0skOJ-C0Pmw4eheGTuU4VF0afzy5i9g==&amp;c=&amp;ch=" TargetMode="External"/><Relationship Id="rId4" Type="http://schemas.openxmlformats.org/officeDocument/2006/relationships/webSettings" Target="webSettings.xml"/><Relationship Id="rId9" Type="http://schemas.openxmlformats.org/officeDocument/2006/relationships/hyperlink" Target="http://r20.rs6.net/tn.jsp?f=0016FZGnoSlcS4D5wise1Q6p4Q00fmkFJoukSQilVLjI33lzjWReVO9h_UgysvF1cyTQYUiilbqzmLxzyBFPvx9KV03faOe1yA3EBm2ttvWPrCPvqAAciYhZdybOLYjW2P8V-X2RwX6DIFrRkXR0BoRHPSEFVBuy2njA2_7UJmxZiOAV9P5mcL_ooQ7JTNqsJJmW6a8zsZTGQU=&amp;c=&amp;ch="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2016-05-19T18:09:00Z</dcterms:created>
  <dcterms:modified xsi:type="dcterms:W3CDTF">2016-05-19T18:24:00Z</dcterms:modified>
</cp:coreProperties>
</file>